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CF" w:rsidRDefault="004E19CF" w:rsidP="004E19CF">
      <w:pPr>
        <w:adjustRightInd w:val="0"/>
        <w:snapToGrid w:val="0"/>
        <w:spacing w:line="540" w:lineRule="exact"/>
        <w:jc w:val="left"/>
        <w:rPr>
          <w:rFonts w:eastAsia="黑体"/>
          <w:bCs/>
          <w:sz w:val="32"/>
          <w:szCs w:val="32"/>
        </w:rPr>
      </w:pPr>
      <w:r>
        <w:rPr>
          <w:rFonts w:eastAsia="黑体"/>
          <w:bCs/>
          <w:sz w:val="32"/>
          <w:szCs w:val="32"/>
        </w:rPr>
        <w:t>附件</w:t>
      </w:r>
      <w:r>
        <w:rPr>
          <w:rFonts w:eastAsia="黑体"/>
          <w:bCs/>
          <w:sz w:val="32"/>
          <w:szCs w:val="32"/>
        </w:rPr>
        <w:t>7</w:t>
      </w:r>
    </w:p>
    <w:p w:rsidR="004E19CF" w:rsidRDefault="004E19CF" w:rsidP="004E19CF">
      <w:pPr>
        <w:adjustRightInd w:val="0"/>
        <w:snapToGrid w:val="0"/>
        <w:spacing w:line="540" w:lineRule="exact"/>
        <w:jc w:val="center"/>
        <w:rPr>
          <w:rFonts w:eastAsia="方正小标宋简体"/>
          <w:bCs/>
          <w:sz w:val="44"/>
        </w:rPr>
      </w:pPr>
    </w:p>
    <w:p w:rsidR="004E19CF" w:rsidRDefault="004E19CF" w:rsidP="004E19CF">
      <w:pPr>
        <w:adjustRightInd w:val="0"/>
        <w:snapToGrid w:val="0"/>
        <w:spacing w:line="540" w:lineRule="exact"/>
        <w:jc w:val="center"/>
        <w:rPr>
          <w:rFonts w:eastAsia="方正小标宋简体"/>
          <w:bCs/>
          <w:sz w:val="44"/>
        </w:rPr>
      </w:pPr>
      <w:r>
        <w:rPr>
          <w:rFonts w:eastAsia="方正小标宋简体"/>
          <w:bCs/>
          <w:sz w:val="44"/>
        </w:rPr>
        <w:t>重大劳动保障违法行为社会公示制度</w:t>
      </w:r>
    </w:p>
    <w:p w:rsidR="004E19CF" w:rsidRDefault="004E19CF" w:rsidP="004E19CF">
      <w:pPr>
        <w:adjustRightInd w:val="0"/>
        <w:snapToGrid w:val="0"/>
        <w:spacing w:line="540" w:lineRule="exact"/>
        <w:rPr>
          <w:rFonts w:eastAsia="方正小标宋简体"/>
          <w:bCs/>
          <w:sz w:val="44"/>
        </w:rPr>
      </w:pPr>
    </w:p>
    <w:p w:rsidR="004E19CF" w:rsidRDefault="004E19CF" w:rsidP="004E19CF">
      <w:pPr>
        <w:adjustRightInd w:val="0"/>
        <w:snapToGrid w:val="0"/>
        <w:spacing w:line="540" w:lineRule="exact"/>
        <w:ind w:firstLineChars="200" w:firstLine="643"/>
        <w:rPr>
          <w:rFonts w:eastAsia="仿宋_GB2312"/>
          <w:sz w:val="32"/>
          <w:szCs w:val="32"/>
        </w:rPr>
      </w:pPr>
      <w:r>
        <w:rPr>
          <w:rFonts w:eastAsia="仿宋_GB2312"/>
          <w:b/>
          <w:sz w:val="32"/>
          <w:szCs w:val="32"/>
        </w:rPr>
        <w:t>第一条</w:t>
      </w:r>
      <w:r>
        <w:rPr>
          <w:rFonts w:eastAsia="仿宋_GB2312"/>
          <w:sz w:val="32"/>
          <w:szCs w:val="32"/>
        </w:rPr>
        <w:t xml:space="preserve">  </w:t>
      </w:r>
      <w:r>
        <w:rPr>
          <w:rFonts w:eastAsia="仿宋_GB2312"/>
          <w:sz w:val="32"/>
          <w:szCs w:val="32"/>
        </w:rPr>
        <w:t>为强化社会舆论监督，加强对重大劳动保障违法行为的惩戒，根据《重大劳动保障违法行为社会公布办法》，结合阿拉善盟实际，制定本制度。</w:t>
      </w:r>
    </w:p>
    <w:p w:rsidR="004E19CF" w:rsidRDefault="004E19CF" w:rsidP="004E19CF">
      <w:pPr>
        <w:adjustRightInd w:val="0"/>
        <w:snapToGrid w:val="0"/>
        <w:spacing w:line="540" w:lineRule="exact"/>
        <w:ind w:firstLineChars="200" w:firstLine="643"/>
        <w:rPr>
          <w:rFonts w:eastAsia="仿宋_GB2312"/>
          <w:sz w:val="32"/>
          <w:szCs w:val="32"/>
        </w:rPr>
      </w:pPr>
      <w:r>
        <w:rPr>
          <w:rFonts w:eastAsia="仿宋_GB2312"/>
          <w:b/>
          <w:sz w:val="32"/>
          <w:szCs w:val="32"/>
        </w:rPr>
        <w:t>第二条</w:t>
      </w:r>
      <w:r>
        <w:rPr>
          <w:rFonts w:eastAsia="仿宋_GB2312"/>
          <w:sz w:val="32"/>
          <w:szCs w:val="32"/>
        </w:rPr>
        <w:t xml:space="preserve">  </w:t>
      </w:r>
      <w:r>
        <w:rPr>
          <w:rFonts w:eastAsia="仿宋_GB2312"/>
          <w:sz w:val="32"/>
          <w:szCs w:val="32"/>
        </w:rPr>
        <w:t>本制度适用于公示用人单位严重违反劳动保障法律、法规或者规章的行为。</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自然人有重大劳动保障违法行为的，参照本制度执行。</w:t>
      </w:r>
    </w:p>
    <w:p w:rsidR="004E19CF" w:rsidRDefault="004E19CF" w:rsidP="004E19CF">
      <w:pPr>
        <w:adjustRightInd w:val="0"/>
        <w:snapToGrid w:val="0"/>
        <w:spacing w:line="540" w:lineRule="exact"/>
        <w:ind w:firstLineChars="200" w:firstLine="643"/>
        <w:rPr>
          <w:rFonts w:eastAsia="仿宋_GB2312"/>
          <w:spacing w:val="-6"/>
          <w:sz w:val="32"/>
          <w:szCs w:val="32"/>
        </w:rPr>
      </w:pPr>
      <w:r>
        <w:rPr>
          <w:rFonts w:eastAsia="仿宋_GB2312"/>
          <w:b/>
          <w:sz w:val="32"/>
          <w:szCs w:val="32"/>
        </w:rPr>
        <w:t>第三条</w:t>
      </w:r>
      <w:r>
        <w:rPr>
          <w:rFonts w:eastAsia="仿宋_GB2312"/>
          <w:b/>
          <w:sz w:val="32"/>
          <w:szCs w:val="32"/>
        </w:rPr>
        <w:t xml:space="preserve"> </w:t>
      </w:r>
      <w:r>
        <w:rPr>
          <w:rFonts w:eastAsia="仿宋_GB2312"/>
          <w:sz w:val="32"/>
          <w:szCs w:val="32"/>
        </w:rPr>
        <w:t xml:space="preserve"> </w:t>
      </w:r>
      <w:r>
        <w:rPr>
          <w:rFonts w:eastAsia="仿宋_GB2312"/>
          <w:sz w:val="32"/>
          <w:szCs w:val="32"/>
        </w:rPr>
        <w:t>人力资源社会保障行政部门实施重大劳动保障违</w:t>
      </w:r>
      <w:r>
        <w:rPr>
          <w:rFonts w:eastAsia="仿宋_GB2312"/>
          <w:spacing w:val="-6"/>
          <w:sz w:val="32"/>
          <w:szCs w:val="32"/>
        </w:rPr>
        <w:t>法行为社会公布，应当遵循依法规范、公平公正、客观真实的原则。</w:t>
      </w:r>
    </w:p>
    <w:p w:rsidR="004E19CF" w:rsidRDefault="004E19CF" w:rsidP="004E19CF">
      <w:pPr>
        <w:adjustRightInd w:val="0"/>
        <w:snapToGrid w:val="0"/>
        <w:spacing w:line="540" w:lineRule="exact"/>
        <w:ind w:firstLineChars="200" w:firstLine="643"/>
        <w:rPr>
          <w:rFonts w:eastAsia="仿宋_GB2312"/>
          <w:sz w:val="32"/>
          <w:szCs w:val="32"/>
        </w:rPr>
      </w:pPr>
      <w:r>
        <w:rPr>
          <w:rFonts w:eastAsia="仿宋_GB2312"/>
          <w:b/>
          <w:sz w:val="32"/>
          <w:szCs w:val="32"/>
        </w:rPr>
        <w:t>第四条</w:t>
      </w:r>
      <w:r>
        <w:rPr>
          <w:rFonts w:eastAsia="仿宋_GB2312"/>
          <w:sz w:val="32"/>
          <w:szCs w:val="32"/>
        </w:rPr>
        <w:t xml:space="preserve">  </w:t>
      </w:r>
      <w:r>
        <w:rPr>
          <w:rFonts w:eastAsia="仿宋_GB2312"/>
          <w:sz w:val="32"/>
          <w:szCs w:val="32"/>
        </w:rPr>
        <w:t>盟人力资源社会保障行政部门负责指导和监督全盟重大劳动保障违法行为社会公布工作，并对有重大影响的劳动保障违法行为进行社会公布。</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旗区人力资源社会保障行政部门负责本行政区域重大劳动保障违法行为的社会公布工作。</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上级人力资源社会保障行政部门根据需要可再次公布下级人力资源社会保障行政部门已公布的重大劳动保障违法行为；下级人力资源社会保障行政部门可以将其已经公布重大劳动保障违法行为根据案情轻重报请上级人力资源社会保障行政部门再次公布。</w:t>
      </w:r>
    </w:p>
    <w:p w:rsidR="004E19CF" w:rsidRDefault="004E19CF" w:rsidP="004E19CF">
      <w:pPr>
        <w:adjustRightInd w:val="0"/>
        <w:snapToGrid w:val="0"/>
        <w:spacing w:line="540" w:lineRule="exact"/>
        <w:ind w:firstLineChars="200" w:firstLine="643"/>
        <w:rPr>
          <w:rFonts w:eastAsia="仿宋_GB2312"/>
          <w:sz w:val="32"/>
          <w:szCs w:val="32"/>
        </w:rPr>
      </w:pPr>
      <w:r>
        <w:rPr>
          <w:rFonts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eastAsia="仿宋_GB2312"/>
          <w:sz w:val="32"/>
          <w:szCs w:val="32"/>
        </w:rPr>
        <w:t>人力资源社会保障行政部门应当向社会公布下列重大劳动保障违法行为：</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（一）克扣、无故拖欠劳动者劳动报酬，数额较大的；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lastRenderedPageBreak/>
        <w:t>（二）构成拒不支付劳动报酬犯罪，依法追究刑事责任的；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（三）不依法参加社会保险或者不依法缴纳社会保险费，情节严重的；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（四）违反工作时间和休息休假规定，情节严重的；</w:t>
      </w:r>
    </w:p>
    <w:p w:rsidR="004E19CF" w:rsidRDefault="004E19CF" w:rsidP="004E19CF">
      <w:pPr>
        <w:adjustRightInd w:val="0"/>
        <w:snapToGrid w:val="0"/>
        <w:spacing w:line="540" w:lineRule="exact"/>
        <w:ind w:firstLineChars="200" w:firstLine="616"/>
        <w:rPr>
          <w:rFonts w:eastAsia="仿宋_GB2312"/>
          <w:spacing w:val="-6"/>
          <w:sz w:val="32"/>
          <w:szCs w:val="32"/>
        </w:rPr>
      </w:pPr>
      <w:r>
        <w:rPr>
          <w:rFonts w:eastAsia="仿宋_GB2312"/>
          <w:spacing w:val="-6"/>
          <w:sz w:val="32"/>
          <w:szCs w:val="32"/>
        </w:rPr>
        <w:t>（五）违反女职工和未成年工特殊劳动保护规定，情节严重的；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（六）违反禁止使用童工规定的；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（七）以暴力威胁或采取体罚、殴打、拘禁等手段限制劳动者人身自由，强迫劳动的；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（八）无理抗拒、阻挠人力资源社会保障部门实施劳动保障监察，或拒不履行法律义务，情节严重的</w:t>
      </w:r>
      <w:r>
        <w:rPr>
          <w:rFonts w:eastAsia="仿宋_GB2312"/>
          <w:sz w:val="32"/>
          <w:szCs w:val="32"/>
        </w:rPr>
        <w:t>;</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（九）因劳动保障违法行为造成群体性事件、极端性事件等严重不良社会影响的；</w:t>
      </w:r>
    </w:p>
    <w:p w:rsidR="004E19CF" w:rsidRDefault="004E19CF" w:rsidP="004E19CF">
      <w:pPr>
        <w:adjustRightInd w:val="0"/>
        <w:snapToGrid w:val="0"/>
        <w:spacing w:line="540" w:lineRule="exact"/>
        <w:ind w:firstLineChars="200" w:firstLine="640"/>
        <w:rPr>
          <w:rFonts w:eastAsia="仿宋_GB2312"/>
          <w:sz w:val="32"/>
          <w:szCs w:val="32"/>
        </w:rPr>
      </w:pPr>
      <w:r>
        <w:rPr>
          <w:rFonts w:eastAsia="仿宋_GB2312"/>
          <w:sz w:val="32"/>
          <w:szCs w:val="32"/>
        </w:rPr>
        <w:t>（十）其他重大劳动保障违法行为。</w:t>
      </w:r>
    </w:p>
    <w:p w:rsidR="004E19CF" w:rsidRDefault="004E19CF" w:rsidP="004E19CF">
      <w:pPr>
        <w:adjustRightInd w:val="0"/>
        <w:snapToGrid w:val="0"/>
        <w:spacing w:line="540" w:lineRule="exact"/>
        <w:ind w:firstLineChars="200" w:firstLine="643"/>
        <w:rPr>
          <w:rFonts w:eastAsia="仿宋_GB2312"/>
          <w:spacing w:val="-6"/>
          <w:sz w:val="32"/>
          <w:szCs w:val="32"/>
        </w:rPr>
      </w:pPr>
      <w:r>
        <w:rPr>
          <w:rFonts w:eastAsia="仿宋_GB2312"/>
          <w:b/>
          <w:sz w:val="32"/>
          <w:szCs w:val="32"/>
        </w:rPr>
        <w:t>第六条</w:t>
      </w:r>
      <w:r>
        <w:rPr>
          <w:rFonts w:eastAsia="仿宋_GB2312"/>
          <w:b/>
          <w:sz w:val="32"/>
          <w:szCs w:val="32"/>
        </w:rPr>
        <w:t xml:space="preserve"> </w:t>
      </w:r>
      <w:r>
        <w:rPr>
          <w:rFonts w:eastAsia="仿宋_GB2312"/>
          <w:sz w:val="32"/>
          <w:szCs w:val="32"/>
        </w:rPr>
        <w:t xml:space="preserve"> </w:t>
      </w:r>
      <w:r>
        <w:rPr>
          <w:rFonts w:eastAsia="仿宋_GB2312"/>
          <w:sz w:val="32"/>
          <w:szCs w:val="32"/>
        </w:rPr>
        <w:t>向社会公布重大劳动保障违法行为，应当载明下列事项：违法主体全称、统一社会信用代码（或者注册号）及地址、</w:t>
      </w:r>
      <w:r>
        <w:rPr>
          <w:rFonts w:eastAsia="仿宋_GB2312"/>
          <w:spacing w:val="-6"/>
          <w:sz w:val="32"/>
          <w:szCs w:val="32"/>
        </w:rPr>
        <w:t>法定代表人或负责人姓名、主要违法事实及相关处理情况等内容。</w:t>
      </w:r>
    </w:p>
    <w:p w:rsidR="004E19CF" w:rsidRDefault="004E19CF" w:rsidP="004E19CF">
      <w:pPr>
        <w:adjustRightInd w:val="0"/>
        <w:snapToGrid w:val="0"/>
        <w:spacing w:line="540" w:lineRule="exact"/>
        <w:ind w:firstLineChars="200" w:firstLine="643"/>
        <w:rPr>
          <w:rFonts w:eastAsia="仿宋_GB2312"/>
          <w:sz w:val="32"/>
          <w:szCs w:val="32"/>
        </w:rPr>
      </w:pPr>
      <w:r>
        <w:rPr>
          <w:rFonts w:eastAsia="仿宋_GB2312"/>
          <w:b/>
          <w:sz w:val="32"/>
          <w:szCs w:val="32"/>
        </w:rPr>
        <w:t>第七条</w:t>
      </w:r>
      <w:r>
        <w:rPr>
          <w:rFonts w:eastAsia="仿宋_GB2312"/>
          <w:b/>
          <w:sz w:val="32"/>
          <w:szCs w:val="32"/>
        </w:rPr>
        <w:t xml:space="preserve"> </w:t>
      </w:r>
      <w:r>
        <w:rPr>
          <w:rFonts w:eastAsia="仿宋_GB2312"/>
          <w:sz w:val="32"/>
          <w:szCs w:val="32"/>
        </w:rPr>
        <w:t xml:space="preserve"> </w:t>
      </w:r>
      <w:r>
        <w:rPr>
          <w:rFonts w:eastAsia="仿宋_GB2312"/>
          <w:sz w:val="32"/>
          <w:szCs w:val="32"/>
        </w:rPr>
        <w:t>重大劳动保障违法行为的社会公布，由劳动保障监察机构认真核查，确保事实清楚、证据确凿，提出拟进行社会公布意见，经本级人力资源社会保障行政部门负责人批准后予以公布。社会公布中涉及其他有关部门的，应当与有关部门沟通、确认，确保相关信息准确一致。涉及国家秘密、商业秘密以及个人隐私的信息不得公布。</w:t>
      </w:r>
    </w:p>
    <w:p w:rsidR="004E19CF" w:rsidRDefault="004E19CF" w:rsidP="004E19CF">
      <w:pPr>
        <w:tabs>
          <w:tab w:val="left" w:pos="3828"/>
        </w:tabs>
        <w:spacing w:line="560" w:lineRule="exact"/>
        <w:ind w:firstLineChars="200" w:firstLine="643"/>
        <w:jc w:val="left"/>
        <w:rPr>
          <w:rFonts w:eastAsia="仿宋_GB2312"/>
          <w:sz w:val="32"/>
          <w:szCs w:val="32"/>
        </w:rPr>
      </w:pPr>
      <w:r>
        <w:rPr>
          <w:rFonts w:eastAsia="仿宋_GB2312"/>
          <w:b/>
          <w:sz w:val="32"/>
          <w:szCs w:val="32"/>
        </w:rPr>
        <w:t>第八条</w:t>
      </w:r>
      <w:r>
        <w:rPr>
          <w:rFonts w:eastAsia="仿宋_GB2312"/>
          <w:b/>
          <w:sz w:val="32"/>
          <w:szCs w:val="32"/>
        </w:rPr>
        <w:t xml:space="preserve"> </w:t>
      </w:r>
      <w:r>
        <w:rPr>
          <w:rFonts w:eastAsia="仿宋_GB2312"/>
          <w:sz w:val="32"/>
          <w:szCs w:val="32"/>
        </w:rPr>
        <w:t xml:space="preserve"> </w:t>
      </w:r>
      <w:r>
        <w:rPr>
          <w:rFonts w:eastAsia="仿宋_GB2312"/>
          <w:sz w:val="32"/>
          <w:szCs w:val="32"/>
        </w:rPr>
        <w:t>重大劳动保障违法行为应当在本级人力资源社会保障行政部门的门户网站、用人单位办公（施工）场所或街道（苏木镇）公益性机构、当地主要媒体（报刊、广播、电视等）、本级</w:t>
      </w:r>
      <w:r>
        <w:rPr>
          <w:rFonts w:eastAsia="仿宋_GB2312"/>
          <w:sz w:val="32"/>
          <w:szCs w:val="32"/>
        </w:rPr>
        <w:lastRenderedPageBreak/>
        <w:t>政府</w:t>
      </w:r>
      <w:r>
        <w:rPr>
          <w:rFonts w:eastAsia="仿宋_GB2312"/>
          <w:sz w:val="32"/>
          <w:szCs w:val="32"/>
        </w:rPr>
        <w:t>“</w:t>
      </w:r>
      <w:r>
        <w:rPr>
          <w:rFonts w:eastAsia="仿宋_GB2312"/>
          <w:sz w:val="32"/>
          <w:szCs w:val="32"/>
        </w:rPr>
        <w:t>信用内蒙古</w:t>
      </w:r>
      <w:r>
        <w:rPr>
          <w:rFonts w:eastAsia="仿宋_GB2312"/>
          <w:sz w:val="32"/>
          <w:szCs w:val="32"/>
        </w:rPr>
        <w:t>”</w:t>
      </w:r>
      <w:r>
        <w:rPr>
          <w:rFonts w:eastAsia="仿宋_GB2312"/>
          <w:sz w:val="32"/>
          <w:szCs w:val="32"/>
        </w:rPr>
        <w:t>、国家企业信用信息公示系统及其它相关平台予以公布。</w:t>
      </w:r>
    </w:p>
    <w:p w:rsidR="004E19CF" w:rsidRDefault="004E19CF" w:rsidP="004E19CF">
      <w:pPr>
        <w:adjustRightInd w:val="0"/>
        <w:snapToGrid w:val="0"/>
        <w:spacing w:line="600" w:lineRule="exact"/>
        <w:ind w:firstLineChars="200" w:firstLine="643"/>
        <w:rPr>
          <w:rFonts w:eastAsia="仿宋_GB2312"/>
          <w:sz w:val="32"/>
          <w:szCs w:val="32"/>
        </w:rPr>
      </w:pPr>
      <w:r>
        <w:rPr>
          <w:rFonts w:eastAsia="仿宋_GB2312"/>
          <w:b/>
          <w:sz w:val="32"/>
          <w:szCs w:val="32"/>
        </w:rPr>
        <w:t>第九条</w:t>
      </w:r>
      <w:r>
        <w:rPr>
          <w:rFonts w:eastAsia="仿宋_GB2312"/>
          <w:b/>
          <w:sz w:val="32"/>
          <w:szCs w:val="32"/>
        </w:rPr>
        <w:t xml:space="preserve"> </w:t>
      </w:r>
      <w:r>
        <w:rPr>
          <w:rFonts w:eastAsia="仿宋_GB2312"/>
          <w:sz w:val="32"/>
          <w:szCs w:val="32"/>
        </w:rPr>
        <w:t xml:space="preserve"> </w:t>
      </w:r>
      <w:r>
        <w:rPr>
          <w:rFonts w:eastAsia="仿宋_GB2312"/>
          <w:sz w:val="32"/>
          <w:szCs w:val="32"/>
        </w:rPr>
        <w:t>重大劳动保障违法行为社会公布实行定期和不定期公布相结合方式进行。盟人力资源社会保障行政部门对全盟范围内发生的重大劳动保障违法行为，应当每半年向社会公布一次。盟级、旗区级人力资源社会保障行政部门对本辖区发生的重大劳动保障违法行为，应当每季度向社会公布一次。对重大劳动保障违法行为可以随时公布。</w:t>
      </w:r>
    </w:p>
    <w:p w:rsidR="004E19CF" w:rsidRDefault="004E19CF" w:rsidP="004E19CF">
      <w:pPr>
        <w:adjustRightInd w:val="0"/>
        <w:snapToGrid w:val="0"/>
        <w:spacing w:line="600" w:lineRule="exact"/>
        <w:ind w:firstLineChars="200" w:firstLine="643"/>
        <w:rPr>
          <w:rFonts w:eastAsia="仿宋_GB2312"/>
          <w:spacing w:val="-6"/>
          <w:sz w:val="32"/>
          <w:szCs w:val="32"/>
        </w:rPr>
      </w:pPr>
      <w:r>
        <w:rPr>
          <w:rFonts w:eastAsia="仿宋_GB2312"/>
          <w:b/>
          <w:sz w:val="32"/>
          <w:szCs w:val="32"/>
        </w:rPr>
        <w:t>第十条</w:t>
      </w:r>
      <w:r>
        <w:rPr>
          <w:rFonts w:eastAsia="仿宋_GB2312"/>
          <w:b/>
          <w:sz w:val="32"/>
          <w:szCs w:val="32"/>
        </w:rPr>
        <w:t xml:space="preserve"> </w:t>
      </w:r>
      <w:r>
        <w:rPr>
          <w:rFonts w:eastAsia="仿宋_GB2312"/>
          <w:sz w:val="32"/>
          <w:szCs w:val="32"/>
        </w:rPr>
        <w:t xml:space="preserve"> </w:t>
      </w:r>
      <w:r>
        <w:rPr>
          <w:rFonts w:eastAsia="仿宋_GB2312"/>
          <w:sz w:val="32"/>
          <w:szCs w:val="32"/>
        </w:rPr>
        <w:t>盟、旗区人力资源社会保障行政部门在向社会公布重大劳动保障违法行为之前，应当将公布的信息在</w:t>
      </w:r>
      <w:r>
        <w:rPr>
          <w:rFonts w:eastAsia="仿宋_GB2312"/>
          <w:sz w:val="32"/>
          <w:szCs w:val="32"/>
        </w:rPr>
        <w:t>5</w:t>
      </w:r>
      <w:r>
        <w:rPr>
          <w:rFonts w:eastAsia="仿宋_GB2312"/>
          <w:sz w:val="32"/>
          <w:szCs w:val="32"/>
        </w:rPr>
        <w:t>个工作日内报送上一级人力资源社会保障行政部门备案。报送备案材料的主要内容包括：违法情况简要、调查经过、证据材料、违</w:t>
      </w:r>
      <w:r>
        <w:rPr>
          <w:rFonts w:eastAsia="仿宋_GB2312"/>
          <w:spacing w:val="-6"/>
          <w:sz w:val="32"/>
          <w:szCs w:val="32"/>
        </w:rPr>
        <w:t>法事实、违法认定、处理情况或结果、社会公布的载体和方式等。</w:t>
      </w:r>
    </w:p>
    <w:p w:rsidR="004E19CF" w:rsidRDefault="004E19CF" w:rsidP="004E19CF">
      <w:pPr>
        <w:adjustRightInd w:val="0"/>
        <w:snapToGrid w:val="0"/>
        <w:spacing w:line="600" w:lineRule="exact"/>
        <w:ind w:firstLineChars="200" w:firstLine="643"/>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用人单位注册地与实际生产经营地不一致的，由生产经营地人力资源社会保障行政部门予以公布，并将结果向用人单位注册地人力资源社会保障行政部门通报。</w:t>
      </w:r>
    </w:p>
    <w:p w:rsidR="004E19CF" w:rsidRDefault="004E19CF" w:rsidP="004E19CF">
      <w:pPr>
        <w:adjustRightInd w:val="0"/>
        <w:snapToGrid w:val="0"/>
        <w:spacing w:line="600" w:lineRule="exact"/>
        <w:ind w:firstLineChars="200" w:firstLine="640"/>
        <w:rPr>
          <w:rFonts w:eastAsia="仿宋_GB2312"/>
          <w:sz w:val="32"/>
          <w:szCs w:val="32"/>
        </w:rPr>
      </w:pPr>
      <w:r>
        <w:rPr>
          <w:rFonts w:eastAsia="仿宋_GB2312"/>
          <w:sz w:val="32"/>
          <w:szCs w:val="32"/>
        </w:rPr>
        <w:t>盟、旗区人力资源社会保障部门应当将重大劳动保障违法行为社会公布的有关情况，通报被公布用人单位注册地市监、发改、住建、税务、人民银行、工会等相关部门和组织。</w:t>
      </w:r>
    </w:p>
    <w:p w:rsidR="004E19CF" w:rsidRDefault="004E19CF" w:rsidP="004E19CF">
      <w:pPr>
        <w:adjustRightInd w:val="0"/>
        <w:snapToGrid w:val="0"/>
        <w:spacing w:line="600" w:lineRule="exact"/>
        <w:ind w:firstLineChars="200" w:firstLine="643"/>
        <w:rPr>
          <w:rFonts w:eastAsia="仿宋_GB2312"/>
          <w:sz w:val="32"/>
          <w:szCs w:val="32"/>
        </w:rPr>
      </w:pPr>
      <w:r>
        <w:rPr>
          <w:rFonts w:eastAsia="仿宋_GB2312"/>
          <w:b/>
          <w:sz w:val="32"/>
          <w:szCs w:val="32"/>
        </w:rPr>
        <w:t>第十二条</w:t>
      </w:r>
      <w:r>
        <w:rPr>
          <w:rFonts w:eastAsia="仿宋_GB2312"/>
          <w:b/>
          <w:sz w:val="32"/>
          <w:szCs w:val="32"/>
        </w:rPr>
        <w:t xml:space="preserve"> </w:t>
      </w:r>
      <w:r>
        <w:rPr>
          <w:rFonts w:eastAsia="仿宋_GB2312"/>
          <w:sz w:val="32"/>
          <w:szCs w:val="32"/>
        </w:rPr>
        <w:t xml:space="preserve"> </w:t>
      </w:r>
      <w:r>
        <w:rPr>
          <w:rFonts w:eastAsia="仿宋_GB2312"/>
          <w:sz w:val="32"/>
          <w:szCs w:val="32"/>
        </w:rPr>
        <w:t>盟、旗区人力资源社会保障行政部门应当将重大劳动保障违法行为及其社会公布情况记入用人单位劳动保障守法诚信档案，纳入人力资源社会保障信用体系，并与其他部门和</w:t>
      </w:r>
      <w:r>
        <w:rPr>
          <w:rFonts w:eastAsia="仿宋_GB2312"/>
          <w:sz w:val="32"/>
          <w:szCs w:val="32"/>
        </w:rPr>
        <w:lastRenderedPageBreak/>
        <w:t>社会组织依法依规实施信息共享和联合惩戒。</w:t>
      </w:r>
    </w:p>
    <w:p w:rsidR="004E19CF" w:rsidRDefault="004E19CF" w:rsidP="004E19CF">
      <w:pPr>
        <w:adjustRightInd w:val="0"/>
        <w:snapToGrid w:val="0"/>
        <w:spacing w:line="600" w:lineRule="exact"/>
        <w:ind w:firstLineChars="200" w:firstLine="643"/>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用人单位对社会公布内容有异议的，可以在</w:t>
      </w:r>
      <w:r>
        <w:rPr>
          <w:rFonts w:eastAsia="仿宋_GB2312"/>
          <w:sz w:val="32"/>
          <w:szCs w:val="32"/>
        </w:rPr>
        <w:t>30</w:t>
      </w:r>
      <w:r>
        <w:rPr>
          <w:rFonts w:eastAsia="仿宋_GB2312"/>
          <w:sz w:val="32"/>
          <w:szCs w:val="32"/>
        </w:rPr>
        <w:t>日内向负责查处的人力资源社会保障行政部门提出书面申请，人力资源社会保障行政部门自收到申请之日起</w:t>
      </w:r>
      <w:r>
        <w:rPr>
          <w:rFonts w:eastAsia="仿宋_GB2312"/>
          <w:sz w:val="32"/>
          <w:szCs w:val="32"/>
        </w:rPr>
        <w:t>15</w:t>
      </w:r>
      <w:r>
        <w:rPr>
          <w:rFonts w:eastAsia="仿宋_GB2312"/>
          <w:sz w:val="32"/>
          <w:szCs w:val="32"/>
        </w:rPr>
        <w:t>个工作日内予以复核和处理，并通知用人单位。</w:t>
      </w:r>
    </w:p>
    <w:p w:rsidR="004E19CF" w:rsidRDefault="004E19CF" w:rsidP="004E19CF">
      <w:pPr>
        <w:adjustRightInd w:val="0"/>
        <w:snapToGrid w:val="0"/>
        <w:spacing w:line="600" w:lineRule="exact"/>
        <w:ind w:firstLineChars="200" w:firstLine="640"/>
        <w:rPr>
          <w:rFonts w:eastAsia="仿宋_GB2312"/>
          <w:sz w:val="32"/>
          <w:szCs w:val="32"/>
        </w:rPr>
      </w:pPr>
      <w:r>
        <w:rPr>
          <w:rFonts w:eastAsia="仿宋_GB2312"/>
          <w:sz w:val="32"/>
          <w:szCs w:val="32"/>
        </w:rPr>
        <w:t>重大劳动保障违法行为处理决定被依法变更或者撤销的，负责查处的人力资源社会保障行政部门应当自变更或者撤销之日起</w:t>
      </w:r>
      <w:r>
        <w:rPr>
          <w:rFonts w:eastAsia="仿宋_GB2312"/>
          <w:sz w:val="32"/>
          <w:szCs w:val="32"/>
        </w:rPr>
        <w:t>10</w:t>
      </w:r>
      <w:r>
        <w:rPr>
          <w:rFonts w:eastAsia="仿宋_GB2312"/>
          <w:sz w:val="32"/>
          <w:szCs w:val="32"/>
        </w:rPr>
        <w:t>个工作日内，通过原公布渠道（或者在原公布范围）对原公布内容予以更正。</w:t>
      </w:r>
    </w:p>
    <w:p w:rsidR="004E19CF" w:rsidRDefault="004E19CF" w:rsidP="004E19CF">
      <w:pPr>
        <w:adjustRightInd w:val="0"/>
        <w:snapToGrid w:val="0"/>
        <w:spacing w:line="600" w:lineRule="exact"/>
        <w:ind w:firstLineChars="200" w:firstLine="643"/>
        <w:rPr>
          <w:rFonts w:eastAsia="仿宋_GB2312"/>
          <w:sz w:val="32"/>
          <w:szCs w:val="32"/>
        </w:rPr>
      </w:pPr>
      <w:r>
        <w:rPr>
          <w:rFonts w:eastAsia="仿宋_GB2312"/>
          <w:b/>
          <w:sz w:val="32"/>
          <w:szCs w:val="32"/>
        </w:rPr>
        <w:t>第十四条</w:t>
      </w:r>
      <w:r>
        <w:rPr>
          <w:rFonts w:eastAsia="仿宋_GB2312"/>
          <w:b/>
          <w:sz w:val="32"/>
          <w:szCs w:val="32"/>
        </w:rPr>
        <w:t xml:space="preserve"> </w:t>
      </w:r>
      <w:r>
        <w:rPr>
          <w:rFonts w:eastAsia="仿宋_GB2312"/>
          <w:sz w:val="32"/>
          <w:szCs w:val="32"/>
        </w:rPr>
        <w:t xml:space="preserve"> </w:t>
      </w:r>
      <w:r>
        <w:rPr>
          <w:rFonts w:eastAsia="仿宋_GB2312"/>
          <w:sz w:val="32"/>
          <w:szCs w:val="32"/>
        </w:rPr>
        <w:t>人力资源社会保障行政部门工作人员在重大劳动保障违法行为社会公布中滥用职权、玩忽职守、徇私舞弊的，依法予以处理。</w:t>
      </w:r>
    </w:p>
    <w:p w:rsidR="004E19CF" w:rsidRDefault="004E19CF" w:rsidP="004E19CF">
      <w:pPr>
        <w:tabs>
          <w:tab w:val="left" w:pos="1056"/>
        </w:tabs>
        <w:rPr>
          <w:rFonts w:eastAsia="仿宋_GB2312"/>
          <w:sz w:val="32"/>
          <w:szCs w:val="32"/>
        </w:rPr>
      </w:pPr>
    </w:p>
    <w:p w:rsidR="004E19CF" w:rsidRDefault="004E19CF" w:rsidP="004E19CF">
      <w:pPr>
        <w:rPr>
          <w:rFonts w:eastAsia="仿宋_GB2312"/>
          <w:sz w:val="32"/>
          <w:szCs w:val="32"/>
        </w:rPr>
      </w:pPr>
    </w:p>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 w:rsidR="004E19CF" w:rsidRDefault="004E19CF" w:rsidP="004E19CF">
      <w:pPr>
        <w:sectPr w:rsidR="004E19CF">
          <w:footerReference w:type="even" r:id="rId7"/>
          <w:footerReference w:type="default" r:id="rId8"/>
          <w:pgSz w:w="11906" w:h="16838"/>
          <w:pgMar w:top="1588" w:right="1474" w:bottom="1474" w:left="1588" w:header="851" w:footer="992" w:gutter="0"/>
          <w:cols w:space="720"/>
          <w:docGrid w:type="lines" w:linePitch="312"/>
        </w:sectPr>
      </w:pPr>
    </w:p>
    <w:p w:rsidR="004E19CF" w:rsidRDefault="004E19CF" w:rsidP="004E19CF">
      <w:pPr>
        <w:jc w:val="center"/>
        <w:rPr>
          <w:rFonts w:eastAsia="方正小标宋简体"/>
          <w:sz w:val="36"/>
          <w:szCs w:val="36"/>
        </w:rPr>
      </w:pPr>
      <w:r>
        <w:rPr>
          <w:rFonts w:eastAsia="方正小标宋简体"/>
          <w:sz w:val="36"/>
          <w:szCs w:val="36"/>
        </w:rPr>
        <w:lastRenderedPageBreak/>
        <w:t>重大劳动保障违法行为社会公布信息表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886"/>
        <w:gridCol w:w="775"/>
        <w:gridCol w:w="759"/>
        <w:gridCol w:w="901"/>
        <w:gridCol w:w="917"/>
        <w:gridCol w:w="1139"/>
        <w:gridCol w:w="1060"/>
        <w:gridCol w:w="870"/>
        <w:gridCol w:w="1075"/>
        <w:gridCol w:w="870"/>
        <w:gridCol w:w="743"/>
        <w:gridCol w:w="727"/>
        <w:gridCol w:w="1060"/>
        <w:gridCol w:w="886"/>
        <w:gridCol w:w="759"/>
      </w:tblGrid>
      <w:tr w:rsidR="004E19CF" w:rsidTr="0000051B">
        <w:trPr>
          <w:trHeight w:val="1241"/>
        </w:trPr>
        <w:tc>
          <w:tcPr>
            <w:tcW w:w="798" w:type="dxa"/>
          </w:tcPr>
          <w:p w:rsidR="004E19CF" w:rsidRDefault="004E19CF" w:rsidP="0000051B">
            <w:pPr>
              <w:jc w:val="center"/>
              <w:rPr>
                <w:rFonts w:eastAsia="仿宋_GB2312"/>
                <w:szCs w:val="21"/>
              </w:rPr>
            </w:pPr>
            <w:r>
              <w:rPr>
                <w:rFonts w:eastAsia="仿宋_GB2312"/>
                <w:szCs w:val="21"/>
              </w:rPr>
              <w:t>记录的唯一标示</w:t>
            </w:r>
          </w:p>
        </w:tc>
        <w:tc>
          <w:tcPr>
            <w:tcW w:w="886" w:type="dxa"/>
          </w:tcPr>
          <w:p w:rsidR="004E19CF" w:rsidRDefault="004E19CF" w:rsidP="0000051B">
            <w:pPr>
              <w:jc w:val="center"/>
              <w:rPr>
                <w:rFonts w:eastAsia="仿宋_GB2312"/>
                <w:szCs w:val="21"/>
              </w:rPr>
            </w:pPr>
            <w:r>
              <w:rPr>
                <w:rFonts w:eastAsia="仿宋_GB2312"/>
                <w:szCs w:val="21"/>
              </w:rPr>
              <w:t>对象</w:t>
            </w:r>
          </w:p>
          <w:p w:rsidR="004E19CF" w:rsidRDefault="004E19CF" w:rsidP="0000051B">
            <w:pPr>
              <w:jc w:val="center"/>
              <w:rPr>
                <w:rFonts w:eastAsia="仿宋_GB2312"/>
                <w:szCs w:val="21"/>
              </w:rPr>
            </w:pPr>
            <w:r>
              <w:rPr>
                <w:rFonts w:eastAsia="仿宋_GB2312"/>
                <w:szCs w:val="21"/>
              </w:rPr>
              <w:t>名称</w:t>
            </w:r>
          </w:p>
        </w:tc>
        <w:tc>
          <w:tcPr>
            <w:tcW w:w="775" w:type="dxa"/>
          </w:tcPr>
          <w:p w:rsidR="004E19CF" w:rsidRDefault="004E19CF" w:rsidP="0000051B">
            <w:pPr>
              <w:jc w:val="center"/>
              <w:rPr>
                <w:rFonts w:eastAsia="仿宋_GB2312"/>
                <w:szCs w:val="21"/>
              </w:rPr>
            </w:pPr>
            <w:r>
              <w:rPr>
                <w:rFonts w:eastAsia="仿宋_GB2312"/>
                <w:szCs w:val="21"/>
              </w:rPr>
              <w:t>对象类别</w:t>
            </w:r>
          </w:p>
        </w:tc>
        <w:tc>
          <w:tcPr>
            <w:tcW w:w="759" w:type="dxa"/>
          </w:tcPr>
          <w:p w:rsidR="004E19CF" w:rsidRDefault="004E19CF" w:rsidP="0000051B">
            <w:pPr>
              <w:jc w:val="center"/>
              <w:rPr>
                <w:rFonts w:eastAsia="仿宋_GB2312"/>
                <w:szCs w:val="21"/>
              </w:rPr>
            </w:pPr>
            <w:r>
              <w:rPr>
                <w:rFonts w:eastAsia="仿宋_GB2312"/>
                <w:szCs w:val="21"/>
              </w:rPr>
              <w:t>代码或证件类型</w:t>
            </w:r>
          </w:p>
        </w:tc>
        <w:tc>
          <w:tcPr>
            <w:tcW w:w="901" w:type="dxa"/>
          </w:tcPr>
          <w:p w:rsidR="004E19CF" w:rsidRDefault="004E19CF" w:rsidP="0000051B">
            <w:pPr>
              <w:jc w:val="center"/>
              <w:rPr>
                <w:rFonts w:eastAsia="仿宋_GB2312"/>
                <w:szCs w:val="21"/>
              </w:rPr>
            </w:pPr>
            <w:r>
              <w:rPr>
                <w:rFonts w:eastAsia="仿宋_GB2312"/>
                <w:szCs w:val="21"/>
              </w:rPr>
              <w:t>代码或证件号码</w:t>
            </w:r>
          </w:p>
        </w:tc>
        <w:tc>
          <w:tcPr>
            <w:tcW w:w="917" w:type="dxa"/>
          </w:tcPr>
          <w:p w:rsidR="004E19CF" w:rsidRDefault="004E19CF" w:rsidP="0000051B">
            <w:pPr>
              <w:jc w:val="center"/>
              <w:rPr>
                <w:rFonts w:eastAsia="仿宋_GB2312"/>
                <w:szCs w:val="21"/>
              </w:rPr>
            </w:pPr>
            <w:r>
              <w:rPr>
                <w:rFonts w:eastAsia="仿宋_GB2312"/>
                <w:szCs w:val="21"/>
              </w:rPr>
              <w:t>法定代表人姓名</w:t>
            </w:r>
          </w:p>
        </w:tc>
        <w:tc>
          <w:tcPr>
            <w:tcW w:w="1139" w:type="dxa"/>
          </w:tcPr>
          <w:p w:rsidR="004E19CF" w:rsidRDefault="004E19CF" w:rsidP="0000051B">
            <w:pPr>
              <w:jc w:val="center"/>
              <w:rPr>
                <w:rFonts w:eastAsia="仿宋_GB2312"/>
                <w:szCs w:val="21"/>
              </w:rPr>
            </w:pPr>
            <w:r>
              <w:rPr>
                <w:rFonts w:eastAsia="仿宋_GB2312"/>
                <w:szCs w:val="21"/>
              </w:rPr>
              <w:t>法定代表人身份证件类型</w:t>
            </w:r>
          </w:p>
        </w:tc>
        <w:tc>
          <w:tcPr>
            <w:tcW w:w="1060" w:type="dxa"/>
          </w:tcPr>
          <w:p w:rsidR="004E19CF" w:rsidRDefault="004E19CF" w:rsidP="0000051B">
            <w:pPr>
              <w:jc w:val="center"/>
              <w:rPr>
                <w:rFonts w:eastAsia="仿宋_GB2312"/>
                <w:szCs w:val="21"/>
              </w:rPr>
            </w:pPr>
            <w:r>
              <w:rPr>
                <w:rFonts w:eastAsia="仿宋_GB2312"/>
                <w:szCs w:val="21"/>
              </w:rPr>
              <w:t>法定代表人身份证件号码</w:t>
            </w:r>
          </w:p>
        </w:tc>
        <w:tc>
          <w:tcPr>
            <w:tcW w:w="870" w:type="dxa"/>
          </w:tcPr>
          <w:p w:rsidR="004E19CF" w:rsidRDefault="004E19CF" w:rsidP="0000051B">
            <w:pPr>
              <w:jc w:val="center"/>
              <w:rPr>
                <w:rFonts w:eastAsia="仿宋_GB2312"/>
                <w:szCs w:val="21"/>
              </w:rPr>
            </w:pPr>
            <w:r>
              <w:rPr>
                <w:rFonts w:eastAsia="仿宋_GB2312"/>
                <w:szCs w:val="21"/>
              </w:rPr>
              <w:t>名单</w:t>
            </w:r>
          </w:p>
          <w:p w:rsidR="004E19CF" w:rsidRDefault="004E19CF" w:rsidP="0000051B">
            <w:pPr>
              <w:jc w:val="center"/>
              <w:rPr>
                <w:rFonts w:eastAsia="仿宋_GB2312"/>
                <w:szCs w:val="21"/>
              </w:rPr>
            </w:pPr>
            <w:r>
              <w:rPr>
                <w:rFonts w:eastAsia="仿宋_GB2312"/>
                <w:szCs w:val="21"/>
              </w:rPr>
              <w:t>名称</w:t>
            </w:r>
          </w:p>
        </w:tc>
        <w:tc>
          <w:tcPr>
            <w:tcW w:w="1075" w:type="dxa"/>
          </w:tcPr>
          <w:p w:rsidR="004E19CF" w:rsidRDefault="004E19CF" w:rsidP="0000051B">
            <w:pPr>
              <w:jc w:val="center"/>
              <w:rPr>
                <w:rFonts w:eastAsia="仿宋_GB2312"/>
                <w:szCs w:val="21"/>
              </w:rPr>
            </w:pPr>
            <w:r>
              <w:rPr>
                <w:rFonts w:eastAsia="仿宋_GB2312"/>
                <w:szCs w:val="21"/>
              </w:rPr>
              <w:t>列入</w:t>
            </w:r>
          </w:p>
          <w:p w:rsidR="004E19CF" w:rsidRDefault="004E19CF" w:rsidP="0000051B">
            <w:pPr>
              <w:jc w:val="center"/>
              <w:rPr>
                <w:rFonts w:eastAsia="仿宋_GB2312"/>
                <w:szCs w:val="21"/>
              </w:rPr>
            </w:pPr>
            <w:r>
              <w:rPr>
                <w:rFonts w:eastAsia="仿宋_GB2312"/>
                <w:szCs w:val="21"/>
              </w:rPr>
              <w:t>名单事由</w:t>
            </w:r>
          </w:p>
        </w:tc>
        <w:tc>
          <w:tcPr>
            <w:tcW w:w="870" w:type="dxa"/>
          </w:tcPr>
          <w:p w:rsidR="004E19CF" w:rsidRDefault="004E19CF" w:rsidP="0000051B">
            <w:pPr>
              <w:jc w:val="center"/>
              <w:rPr>
                <w:rFonts w:eastAsia="仿宋_GB2312"/>
                <w:szCs w:val="21"/>
              </w:rPr>
            </w:pPr>
            <w:r>
              <w:rPr>
                <w:rFonts w:eastAsia="仿宋_GB2312"/>
                <w:szCs w:val="21"/>
              </w:rPr>
              <w:t>涉及</w:t>
            </w:r>
          </w:p>
          <w:p w:rsidR="004E19CF" w:rsidRDefault="004E19CF" w:rsidP="0000051B">
            <w:pPr>
              <w:jc w:val="center"/>
              <w:rPr>
                <w:rFonts w:eastAsia="仿宋_GB2312"/>
                <w:szCs w:val="21"/>
              </w:rPr>
            </w:pPr>
            <w:r>
              <w:rPr>
                <w:rFonts w:eastAsia="仿宋_GB2312"/>
                <w:szCs w:val="21"/>
              </w:rPr>
              <w:t>金额</w:t>
            </w:r>
          </w:p>
        </w:tc>
        <w:tc>
          <w:tcPr>
            <w:tcW w:w="743" w:type="dxa"/>
          </w:tcPr>
          <w:p w:rsidR="004E19CF" w:rsidRDefault="004E19CF" w:rsidP="0000051B">
            <w:pPr>
              <w:jc w:val="center"/>
              <w:rPr>
                <w:rFonts w:eastAsia="仿宋_GB2312"/>
                <w:szCs w:val="21"/>
              </w:rPr>
            </w:pPr>
            <w:r>
              <w:rPr>
                <w:rFonts w:eastAsia="仿宋_GB2312"/>
                <w:szCs w:val="21"/>
              </w:rPr>
              <w:t>列入日期</w:t>
            </w:r>
          </w:p>
        </w:tc>
        <w:tc>
          <w:tcPr>
            <w:tcW w:w="727" w:type="dxa"/>
          </w:tcPr>
          <w:p w:rsidR="004E19CF" w:rsidRDefault="004E19CF" w:rsidP="0000051B">
            <w:pPr>
              <w:jc w:val="center"/>
              <w:rPr>
                <w:rFonts w:eastAsia="仿宋_GB2312"/>
                <w:szCs w:val="21"/>
              </w:rPr>
            </w:pPr>
            <w:r>
              <w:rPr>
                <w:rFonts w:eastAsia="仿宋_GB2312"/>
                <w:szCs w:val="21"/>
              </w:rPr>
              <w:t>认定部门</w:t>
            </w:r>
          </w:p>
        </w:tc>
        <w:tc>
          <w:tcPr>
            <w:tcW w:w="1060" w:type="dxa"/>
          </w:tcPr>
          <w:p w:rsidR="004E19CF" w:rsidRDefault="004E19CF" w:rsidP="0000051B">
            <w:pPr>
              <w:jc w:val="center"/>
              <w:rPr>
                <w:rFonts w:eastAsia="仿宋_GB2312"/>
                <w:szCs w:val="21"/>
              </w:rPr>
            </w:pPr>
            <w:r>
              <w:rPr>
                <w:rFonts w:eastAsia="仿宋_GB2312"/>
                <w:szCs w:val="21"/>
              </w:rPr>
              <w:t>文书号</w:t>
            </w:r>
          </w:p>
        </w:tc>
        <w:tc>
          <w:tcPr>
            <w:tcW w:w="886" w:type="dxa"/>
          </w:tcPr>
          <w:p w:rsidR="004E19CF" w:rsidRDefault="004E19CF" w:rsidP="0000051B">
            <w:pPr>
              <w:jc w:val="center"/>
              <w:rPr>
                <w:rFonts w:eastAsia="仿宋_GB2312"/>
                <w:szCs w:val="21"/>
              </w:rPr>
            </w:pPr>
            <w:r>
              <w:rPr>
                <w:rFonts w:eastAsia="仿宋_GB2312"/>
                <w:szCs w:val="21"/>
              </w:rPr>
              <w:t>退出名单原因</w:t>
            </w:r>
          </w:p>
        </w:tc>
        <w:tc>
          <w:tcPr>
            <w:tcW w:w="759" w:type="dxa"/>
          </w:tcPr>
          <w:p w:rsidR="004E19CF" w:rsidRDefault="004E19CF" w:rsidP="0000051B">
            <w:pPr>
              <w:jc w:val="center"/>
              <w:rPr>
                <w:rFonts w:eastAsia="仿宋_GB2312"/>
                <w:szCs w:val="21"/>
              </w:rPr>
            </w:pPr>
            <w:r>
              <w:rPr>
                <w:rFonts w:eastAsia="仿宋_GB2312"/>
                <w:szCs w:val="21"/>
              </w:rPr>
              <w:t>退出日期</w:t>
            </w:r>
          </w:p>
        </w:tc>
      </w:tr>
      <w:tr w:rsidR="004E19CF" w:rsidTr="0000051B">
        <w:trPr>
          <w:trHeight w:val="2121"/>
        </w:trPr>
        <w:tc>
          <w:tcPr>
            <w:tcW w:w="798"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r>
              <w:rPr>
                <w:rFonts w:eastAsia="仿宋_GB2312"/>
                <w:szCs w:val="21"/>
              </w:rPr>
              <w:t>XXXX</w:t>
            </w:r>
            <w:r>
              <w:rPr>
                <w:rFonts w:eastAsia="仿宋_GB2312"/>
                <w:szCs w:val="21"/>
              </w:rPr>
              <w:t>有限责任公司</w:t>
            </w:r>
          </w:p>
        </w:tc>
        <w:tc>
          <w:tcPr>
            <w:tcW w:w="775" w:type="dxa"/>
          </w:tcPr>
          <w:p w:rsidR="004E19CF" w:rsidRDefault="004E19CF" w:rsidP="0000051B">
            <w:pPr>
              <w:jc w:val="left"/>
              <w:rPr>
                <w:rFonts w:eastAsia="仿宋_GB2312"/>
                <w:szCs w:val="21"/>
              </w:rPr>
            </w:pPr>
            <w:r>
              <w:rPr>
                <w:rFonts w:eastAsia="仿宋_GB2312"/>
                <w:szCs w:val="21"/>
              </w:rPr>
              <w:t>1</w:t>
            </w:r>
          </w:p>
        </w:tc>
        <w:tc>
          <w:tcPr>
            <w:tcW w:w="759" w:type="dxa"/>
          </w:tcPr>
          <w:p w:rsidR="004E19CF" w:rsidRDefault="004E19CF" w:rsidP="0000051B">
            <w:pPr>
              <w:jc w:val="left"/>
              <w:rPr>
                <w:rFonts w:eastAsia="仿宋_GB2312"/>
                <w:szCs w:val="21"/>
              </w:rPr>
            </w:pPr>
            <w:r>
              <w:rPr>
                <w:rFonts w:eastAsia="仿宋_GB2312"/>
                <w:szCs w:val="21"/>
              </w:rPr>
              <w:t>0</w:t>
            </w:r>
          </w:p>
        </w:tc>
        <w:tc>
          <w:tcPr>
            <w:tcW w:w="901" w:type="dxa"/>
          </w:tcPr>
          <w:p w:rsidR="004E19CF" w:rsidRDefault="004E19CF" w:rsidP="0000051B">
            <w:pPr>
              <w:jc w:val="left"/>
              <w:rPr>
                <w:rFonts w:eastAsia="仿宋_GB2312"/>
                <w:szCs w:val="21"/>
              </w:rPr>
            </w:pPr>
            <w:r>
              <w:rPr>
                <w:rFonts w:eastAsia="仿宋_GB2312"/>
                <w:szCs w:val="21"/>
              </w:rPr>
              <w:t>XXXXXXXXXX</w:t>
            </w:r>
          </w:p>
        </w:tc>
        <w:tc>
          <w:tcPr>
            <w:tcW w:w="917" w:type="dxa"/>
          </w:tcPr>
          <w:p w:rsidR="004E19CF" w:rsidRDefault="004E19CF" w:rsidP="0000051B">
            <w:pPr>
              <w:jc w:val="left"/>
              <w:rPr>
                <w:rFonts w:eastAsia="仿宋_GB2312"/>
                <w:szCs w:val="21"/>
              </w:rPr>
            </w:pPr>
            <w:r>
              <w:rPr>
                <w:rFonts w:eastAsia="仿宋_GB2312"/>
                <w:szCs w:val="21"/>
              </w:rPr>
              <w:t>XXX</w:t>
            </w:r>
          </w:p>
        </w:tc>
        <w:tc>
          <w:tcPr>
            <w:tcW w:w="1139" w:type="dxa"/>
          </w:tcPr>
          <w:p w:rsidR="004E19CF" w:rsidRDefault="004E19CF" w:rsidP="0000051B">
            <w:pPr>
              <w:jc w:val="left"/>
              <w:rPr>
                <w:rFonts w:eastAsia="仿宋_GB2312"/>
                <w:szCs w:val="21"/>
              </w:rPr>
            </w:pPr>
            <w:r>
              <w:rPr>
                <w:rFonts w:eastAsia="仿宋_GB2312"/>
                <w:szCs w:val="21"/>
              </w:rPr>
              <w:t>XXXX</w:t>
            </w:r>
          </w:p>
        </w:tc>
        <w:tc>
          <w:tcPr>
            <w:tcW w:w="1060" w:type="dxa"/>
          </w:tcPr>
          <w:p w:rsidR="004E19CF" w:rsidRDefault="004E19CF" w:rsidP="0000051B">
            <w:pPr>
              <w:jc w:val="left"/>
              <w:rPr>
                <w:rFonts w:eastAsia="仿宋_GB2312"/>
                <w:szCs w:val="21"/>
              </w:rPr>
            </w:pPr>
            <w:r>
              <w:rPr>
                <w:rFonts w:eastAsia="仿宋_GB2312"/>
                <w:szCs w:val="21"/>
              </w:rPr>
              <w:t>XXXXXXX</w:t>
            </w:r>
          </w:p>
        </w:tc>
        <w:tc>
          <w:tcPr>
            <w:tcW w:w="870" w:type="dxa"/>
          </w:tcPr>
          <w:p w:rsidR="004E19CF" w:rsidRDefault="004E19CF" w:rsidP="0000051B">
            <w:pPr>
              <w:jc w:val="left"/>
              <w:rPr>
                <w:rFonts w:eastAsia="仿宋_GB2312"/>
                <w:szCs w:val="21"/>
              </w:rPr>
            </w:pPr>
            <w:r>
              <w:rPr>
                <w:rFonts w:eastAsia="仿宋_GB2312"/>
                <w:szCs w:val="21"/>
              </w:rPr>
              <w:t>拖欠劳动者劳动报酬名单</w:t>
            </w:r>
          </w:p>
        </w:tc>
        <w:tc>
          <w:tcPr>
            <w:tcW w:w="1075" w:type="dxa"/>
          </w:tcPr>
          <w:p w:rsidR="004E19CF" w:rsidRDefault="004E19CF" w:rsidP="0000051B">
            <w:pPr>
              <w:jc w:val="left"/>
              <w:rPr>
                <w:rFonts w:eastAsia="仿宋_GB2312"/>
                <w:szCs w:val="21"/>
              </w:rPr>
            </w:pPr>
            <w:r>
              <w:rPr>
                <w:rFonts w:eastAsia="仿宋_GB2312"/>
                <w:szCs w:val="21"/>
              </w:rPr>
              <w:t>拖欠</w:t>
            </w:r>
            <w:r>
              <w:rPr>
                <w:rFonts w:eastAsia="仿宋_GB2312"/>
                <w:szCs w:val="21"/>
              </w:rPr>
              <w:t>XX</w:t>
            </w:r>
            <w:r>
              <w:rPr>
                <w:rFonts w:eastAsia="仿宋_GB2312"/>
                <w:szCs w:val="21"/>
              </w:rPr>
              <w:t>名劳动者劳动报酬，共计</w:t>
            </w:r>
            <w:r>
              <w:rPr>
                <w:rFonts w:eastAsia="仿宋_GB2312"/>
                <w:szCs w:val="21"/>
              </w:rPr>
              <w:t>XXX</w:t>
            </w:r>
            <w:r>
              <w:rPr>
                <w:rFonts w:eastAsia="仿宋_GB2312"/>
                <w:szCs w:val="21"/>
              </w:rPr>
              <w:t>元</w:t>
            </w:r>
          </w:p>
        </w:tc>
        <w:tc>
          <w:tcPr>
            <w:tcW w:w="870" w:type="dxa"/>
          </w:tcPr>
          <w:p w:rsidR="004E19CF" w:rsidRDefault="004E19CF" w:rsidP="0000051B">
            <w:pPr>
              <w:jc w:val="left"/>
              <w:rPr>
                <w:rFonts w:eastAsia="仿宋_GB2312"/>
                <w:szCs w:val="21"/>
              </w:rPr>
            </w:pPr>
            <w:r>
              <w:rPr>
                <w:rFonts w:eastAsia="仿宋_GB2312"/>
                <w:szCs w:val="21"/>
              </w:rPr>
              <w:t>XXX</w:t>
            </w:r>
          </w:p>
        </w:tc>
        <w:tc>
          <w:tcPr>
            <w:tcW w:w="743" w:type="dxa"/>
          </w:tcPr>
          <w:p w:rsidR="004E19CF" w:rsidRDefault="004E19CF" w:rsidP="0000051B">
            <w:pPr>
              <w:jc w:val="left"/>
              <w:rPr>
                <w:rFonts w:eastAsia="仿宋_GB2312"/>
                <w:szCs w:val="21"/>
              </w:rPr>
            </w:pPr>
            <w:r>
              <w:rPr>
                <w:rFonts w:eastAsia="仿宋_GB2312"/>
                <w:szCs w:val="21"/>
              </w:rPr>
              <w:t>20180424</w:t>
            </w:r>
          </w:p>
        </w:tc>
        <w:tc>
          <w:tcPr>
            <w:tcW w:w="727" w:type="dxa"/>
          </w:tcPr>
          <w:p w:rsidR="004E19CF" w:rsidRDefault="004E19CF" w:rsidP="0000051B">
            <w:pPr>
              <w:jc w:val="left"/>
              <w:rPr>
                <w:rFonts w:eastAsia="仿宋_GB2312"/>
                <w:szCs w:val="21"/>
              </w:rPr>
            </w:pPr>
            <w:r>
              <w:rPr>
                <w:rFonts w:eastAsia="仿宋_GB2312"/>
                <w:szCs w:val="21"/>
              </w:rPr>
              <w:t>XXXX</w:t>
            </w:r>
            <w:r>
              <w:rPr>
                <w:rFonts w:eastAsia="仿宋_GB2312"/>
                <w:szCs w:val="21"/>
              </w:rPr>
              <w:t>人力资源和社会保障局</w:t>
            </w:r>
          </w:p>
        </w:tc>
        <w:tc>
          <w:tcPr>
            <w:tcW w:w="1060" w:type="dxa"/>
          </w:tcPr>
          <w:p w:rsidR="004E19CF" w:rsidRDefault="004E19CF" w:rsidP="0000051B">
            <w:pPr>
              <w:jc w:val="left"/>
              <w:rPr>
                <w:rFonts w:eastAsia="仿宋_GB2312"/>
                <w:szCs w:val="21"/>
              </w:rPr>
            </w:pPr>
            <w:r>
              <w:rPr>
                <w:rFonts w:eastAsia="仿宋_GB2312"/>
                <w:szCs w:val="21"/>
              </w:rPr>
              <w:t>准政人社字令</w:t>
            </w:r>
            <w:r>
              <w:rPr>
                <w:szCs w:val="21"/>
              </w:rPr>
              <w:t>〔</w:t>
            </w:r>
            <w:r>
              <w:rPr>
                <w:rFonts w:eastAsia="仿宋_GB2312"/>
                <w:szCs w:val="21"/>
              </w:rPr>
              <w:t>2018</w:t>
            </w:r>
            <w:r>
              <w:rPr>
                <w:szCs w:val="21"/>
              </w:rPr>
              <w:t>〕</w:t>
            </w:r>
            <w:r>
              <w:rPr>
                <w:rFonts w:eastAsia="仿宋_GB2312"/>
                <w:szCs w:val="21"/>
              </w:rPr>
              <w:t>第</w:t>
            </w:r>
            <w:r>
              <w:rPr>
                <w:rFonts w:eastAsia="仿宋_GB2312"/>
                <w:szCs w:val="21"/>
              </w:rPr>
              <w:t>X</w:t>
            </w:r>
            <w:r>
              <w:rPr>
                <w:rFonts w:eastAsia="仿宋_GB2312"/>
                <w:szCs w:val="21"/>
              </w:rPr>
              <w:t>号</w:t>
            </w:r>
          </w:p>
        </w:tc>
        <w:tc>
          <w:tcPr>
            <w:tcW w:w="886" w:type="dxa"/>
          </w:tcPr>
          <w:p w:rsidR="004E19CF" w:rsidRDefault="004E19CF" w:rsidP="0000051B">
            <w:pPr>
              <w:jc w:val="left"/>
              <w:rPr>
                <w:rFonts w:eastAsia="仿宋_GB2312"/>
                <w:szCs w:val="21"/>
              </w:rPr>
            </w:pPr>
            <w:r>
              <w:rPr>
                <w:rFonts w:eastAsia="仿宋_GB2312"/>
                <w:szCs w:val="21"/>
              </w:rPr>
              <w:t>改正违法行为申请信用修复</w:t>
            </w:r>
          </w:p>
        </w:tc>
        <w:tc>
          <w:tcPr>
            <w:tcW w:w="759" w:type="dxa"/>
          </w:tcPr>
          <w:p w:rsidR="004E19CF" w:rsidRDefault="004E19CF" w:rsidP="0000051B">
            <w:pPr>
              <w:jc w:val="left"/>
              <w:rPr>
                <w:rFonts w:eastAsia="仿宋_GB2312"/>
                <w:szCs w:val="21"/>
              </w:rPr>
            </w:pPr>
            <w:r>
              <w:rPr>
                <w:rFonts w:eastAsia="仿宋_GB2312"/>
                <w:szCs w:val="21"/>
              </w:rPr>
              <w:t>到期退出</w:t>
            </w:r>
          </w:p>
        </w:tc>
      </w:tr>
      <w:tr w:rsidR="004E19CF" w:rsidTr="0000051B">
        <w:trPr>
          <w:trHeight w:val="1181"/>
        </w:trPr>
        <w:tc>
          <w:tcPr>
            <w:tcW w:w="798"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p>
        </w:tc>
        <w:tc>
          <w:tcPr>
            <w:tcW w:w="775" w:type="dxa"/>
          </w:tcPr>
          <w:p w:rsidR="004E19CF" w:rsidRDefault="004E19CF" w:rsidP="0000051B">
            <w:pPr>
              <w:jc w:val="left"/>
              <w:rPr>
                <w:rFonts w:eastAsia="仿宋_GB2312"/>
                <w:szCs w:val="21"/>
              </w:rPr>
            </w:pPr>
          </w:p>
        </w:tc>
        <w:tc>
          <w:tcPr>
            <w:tcW w:w="759" w:type="dxa"/>
          </w:tcPr>
          <w:p w:rsidR="004E19CF" w:rsidRDefault="004E19CF" w:rsidP="0000051B">
            <w:pPr>
              <w:jc w:val="left"/>
              <w:rPr>
                <w:rFonts w:eastAsia="仿宋_GB2312"/>
                <w:szCs w:val="21"/>
              </w:rPr>
            </w:pPr>
          </w:p>
        </w:tc>
        <w:tc>
          <w:tcPr>
            <w:tcW w:w="901" w:type="dxa"/>
          </w:tcPr>
          <w:p w:rsidR="004E19CF" w:rsidRDefault="004E19CF" w:rsidP="0000051B">
            <w:pPr>
              <w:jc w:val="left"/>
              <w:rPr>
                <w:rFonts w:eastAsia="仿宋_GB2312"/>
                <w:szCs w:val="21"/>
              </w:rPr>
            </w:pPr>
          </w:p>
        </w:tc>
        <w:tc>
          <w:tcPr>
            <w:tcW w:w="917" w:type="dxa"/>
          </w:tcPr>
          <w:p w:rsidR="004E19CF" w:rsidRDefault="004E19CF" w:rsidP="0000051B">
            <w:pPr>
              <w:jc w:val="left"/>
              <w:rPr>
                <w:rFonts w:eastAsia="仿宋_GB2312"/>
                <w:szCs w:val="21"/>
              </w:rPr>
            </w:pPr>
          </w:p>
        </w:tc>
        <w:tc>
          <w:tcPr>
            <w:tcW w:w="1139" w:type="dxa"/>
          </w:tcPr>
          <w:p w:rsidR="004E19CF" w:rsidRDefault="004E19CF" w:rsidP="0000051B">
            <w:pPr>
              <w:jc w:val="left"/>
              <w:rPr>
                <w:rFonts w:eastAsia="仿宋_GB2312"/>
                <w:szCs w:val="21"/>
              </w:rPr>
            </w:pPr>
          </w:p>
        </w:tc>
        <w:tc>
          <w:tcPr>
            <w:tcW w:w="1060" w:type="dxa"/>
          </w:tcPr>
          <w:p w:rsidR="004E19CF" w:rsidRDefault="004E19CF" w:rsidP="0000051B">
            <w:pPr>
              <w:jc w:val="left"/>
              <w:rPr>
                <w:rFonts w:eastAsia="仿宋_GB2312"/>
                <w:szCs w:val="21"/>
              </w:rPr>
            </w:pPr>
          </w:p>
        </w:tc>
        <w:tc>
          <w:tcPr>
            <w:tcW w:w="870" w:type="dxa"/>
          </w:tcPr>
          <w:p w:rsidR="004E19CF" w:rsidRDefault="004E19CF" w:rsidP="0000051B">
            <w:pPr>
              <w:jc w:val="left"/>
              <w:rPr>
                <w:rFonts w:eastAsia="仿宋_GB2312"/>
                <w:szCs w:val="21"/>
              </w:rPr>
            </w:pPr>
          </w:p>
        </w:tc>
        <w:tc>
          <w:tcPr>
            <w:tcW w:w="1075" w:type="dxa"/>
          </w:tcPr>
          <w:p w:rsidR="004E19CF" w:rsidRDefault="004E19CF" w:rsidP="0000051B">
            <w:pPr>
              <w:jc w:val="left"/>
              <w:rPr>
                <w:rFonts w:eastAsia="仿宋_GB2312"/>
                <w:szCs w:val="21"/>
              </w:rPr>
            </w:pPr>
          </w:p>
        </w:tc>
        <w:tc>
          <w:tcPr>
            <w:tcW w:w="870" w:type="dxa"/>
          </w:tcPr>
          <w:p w:rsidR="004E19CF" w:rsidRDefault="004E19CF" w:rsidP="0000051B">
            <w:pPr>
              <w:jc w:val="left"/>
              <w:rPr>
                <w:rFonts w:eastAsia="仿宋_GB2312"/>
                <w:szCs w:val="21"/>
              </w:rPr>
            </w:pPr>
          </w:p>
        </w:tc>
        <w:tc>
          <w:tcPr>
            <w:tcW w:w="743" w:type="dxa"/>
          </w:tcPr>
          <w:p w:rsidR="004E19CF" w:rsidRDefault="004E19CF" w:rsidP="0000051B">
            <w:pPr>
              <w:jc w:val="left"/>
              <w:rPr>
                <w:rFonts w:eastAsia="仿宋_GB2312"/>
                <w:szCs w:val="21"/>
              </w:rPr>
            </w:pPr>
          </w:p>
        </w:tc>
        <w:tc>
          <w:tcPr>
            <w:tcW w:w="727" w:type="dxa"/>
          </w:tcPr>
          <w:p w:rsidR="004E19CF" w:rsidRDefault="004E19CF" w:rsidP="0000051B">
            <w:pPr>
              <w:jc w:val="left"/>
              <w:rPr>
                <w:rFonts w:eastAsia="仿宋_GB2312"/>
                <w:szCs w:val="21"/>
              </w:rPr>
            </w:pPr>
          </w:p>
        </w:tc>
        <w:tc>
          <w:tcPr>
            <w:tcW w:w="1060"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p>
        </w:tc>
        <w:tc>
          <w:tcPr>
            <w:tcW w:w="759" w:type="dxa"/>
          </w:tcPr>
          <w:p w:rsidR="004E19CF" w:rsidRDefault="004E19CF" w:rsidP="0000051B">
            <w:pPr>
              <w:jc w:val="left"/>
              <w:rPr>
                <w:rFonts w:eastAsia="仿宋_GB2312"/>
                <w:szCs w:val="21"/>
              </w:rPr>
            </w:pPr>
          </w:p>
        </w:tc>
      </w:tr>
      <w:tr w:rsidR="004E19CF" w:rsidTr="0000051B">
        <w:trPr>
          <w:trHeight w:val="1056"/>
        </w:trPr>
        <w:tc>
          <w:tcPr>
            <w:tcW w:w="798"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p>
        </w:tc>
        <w:tc>
          <w:tcPr>
            <w:tcW w:w="775" w:type="dxa"/>
          </w:tcPr>
          <w:p w:rsidR="004E19CF" w:rsidRDefault="004E19CF" w:rsidP="0000051B">
            <w:pPr>
              <w:jc w:val="left"/>
              <w:rPr>
                <w:rFonts w:eastAsia="仿宋_GB2312"/>
                <w:szCs w:val="21"/>
              </w:rPr>
            </w:pPr>
          </w:p>
        </w:tc>
        <w:tc>
          <w:tcPr>
            <w:tcW w:w="759" w:type="dxa"/>
          </w:tcPr>
          <w:p w:rsidR="004E19CF" w:rsidRDefault="004E19CF" w:rsidP="0000051B">
            <w:pPr>
              <w:jc w:val="left"/>
              <w:rPr>
                <w:rFonts w:eastAsia="仿宋_GB2312"/>
                <w:szCs w:val="21"/>
              </w:rPr>
            </w:pPr>
          </w:p>
        </w:tc>
        <w:tc>
          <w:tcPr>
            <w:tcW w:w="901" w:type="dxa"/>
          </w:tcPr>
          <w:p w:rsidR="004E19CF" w:rsidRDefault="004E19CF" w:rsidP="0000051B">
            <w:pPr>
              <w:jc w:val="left"/>
              <w:rPr>
                <w:rFonts w:eastAsia="仿宋_GB2312"/>
                <w:szCs w:val="21"/>
              </w:rPr>
            </w:pPr>
          </w:p>
        </w:tc>
        <w:tc>
          <w:tcPr>
            <w:tcW w:w="917" w:type="dxa"/>
          </w:tcPr>
          <w:p w:rsidR="004E19CF" w:rsidRDefault="004E19CF" w:rsidP="0000051B">
            <w:pPr>
              <w:jc w:val="left"/>
              <w:rPr>
                <w:rFonts w:eastAsia="仿宋_GB2312"/>
                <w:szCs w:val="21"/>
              </w:rPr>
            </w:pPr>
          </w:p>
        </w:tc>
        <w:tc>
          <w:tcPr>
            <w:tcW w:w="1139" w:type="dxa"/>
          </w:tcPr>
          <w:p w:rsidR="004E19CF" w:rsidRDefault="004E19CF" w:rsidP="0000051B">
            <w:pPr>
              <w:jc w:val="left"/>
              <w:rPr>
                <w:rFonts w:eastAsia="仿宋_GB2312"/>
                <w:szCs w:val="21"/>
              </w:rPr>
            </w:pPr>
          </w:p>
        </w:tc>
        <w:tc>
          <w:tcPr>
            <w:tcW w:w="1060" w:type="dxa"/>
          </w:tcPr>
          <w:p w:rsidR="004E19CF" w:rsidRDefault="004E19CF" w:rsidP="0000051B">
            <w:pPr>
              <w:jc w:val="left"/>
              <w:rPr>
                <w:rFonts w:eastAsia="仿宋_GB2312"/>
                <w:szCs w:val="21"/>
              </w:rPr>
            </w:pPr>
          </w:p>
        </w:tc>
        <w:tc>
          <w:tcPr>
            <w:tcW w:w="870" w:type="dxa"/>
          </w:tcPr>
          <w:p w:rsidR="004E19CF" w:rsidRDefault="004E19CF" w:rsidP="0000051B">
            <w:pPr>
              <w:jc w:val="left"/>
              <w:rPr>
                <w:rFonts w:eastAsia="仿宋_GB2312"/>
                <w:szCs w:val="21"/>
              </w:rPr>
            </w:pPr>
          </w:p>
        </w:tc>
        <w:tc>
          <w:tcPr>
            <w:tcW w:w="1075" w:type="dxa"/>
          </w:tcPr>
          <w:p w:rsidR="004E19CF" w:rsidRDefault="004E19CF" w:rsidP="0000051B">
            <w:pPr>
              <w:jc w:val="left"/>
              <w:rPr>
                <w:rFonts w:eastAsia="仿宋_GB2312"/>
                <w:szCs w:val="21"/>
              </w:rPr>
            </w:pPr>
          </w:p>
        </w:tc>
        <w:tc>
          <w:tcPr>
            <w:tcW w:w="870" w:type="dxa"/>
          </w:tcPr>
          <w:p w:rsidR="004E19CF" w:rsidRDefault="004E19CF" w:rsidP="0000051B">
            <w:pPr>
              <w:jc w:val="left"/>
              <w:rPr>
                <w:rFonts w:eastAsia="仿宋_GB2312"/>
                <w:szCs w:val="21"/>
              </w:rPr>
            </w:pPr>
          </w:p>
        </w:tc>
        <w:tc>
          <w:tcPr>
            <w:tcW w:w="743" w:type="dxa"/>
          </w:tcPr>
          <w:p w:rsidR="004E19CF" w:rsidRDefault="004E19CF" w:rsidP="0000051B">
            <w:pPr>
              <w:jc w:val="left"/>
              <w:rPr>
                <w:rFonts w:eastAsia="仿宋_GB2312"/>
                <w:szCs w:val="21"/>
              </w:rPr>
            </w:pPr>
          </w:p>
        </w:tc>
        <w:tc>
          <w:tcPr>
            <w:tcW w:w="727" w:type="dxa"/>
          </w:tcPr>
          <w:p w:rsidR="004E19CF" w:rsidRDefault="004E19CF" w:rsidP="0000051B">
            <w:pPr>
              <w:jc w:val="left"/>
              <w:rPr>
                <w:rFonts w:eastAsia="仿宋_GB2312"/>
                <w:szCs w:val="21"/>
              </w:rPr>
            </w:pPr>
          </w:p>
        </w:tc>
        <w:tc>
          <w:tcPr>
            <w:tcW w:w="1060"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p>
        </w:tc>
        <w:tc>
          <w:tcPr>
            <w:tcW w:w="759" w:type="dxa"/>
          </w:tcPr>
          <w:p w:rsidR="004E19CF" w:rsidRDefault="004E19CF" w:rsidP="0000051B">
            <w:pPr>
              <w:jc w:val="left"/>
              <w:rPr>
                <w:rFonts w:eastAsia="仿宋_GB2312"/>
                <w:szCs w:val="21"/>
              </w:rPr>
            </w:pPr>
          </w:p>
        </w:tc>
      </w:tr>
      <w:tr w:rsidR="004E19CF" w:rsidTr="0000051B">
        <w:trPr>
          <w:trHeight w:val="1191"/>
        </w:trPr>
        <w:tc>
          <w:tcPr>
            <w:tcW w:w="798"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p>
        </w:tc>
        <w:tc>
          <w:tcPr>
            <w:tcW w:w="775" w:type="dxa"/>
          </w:tcPr>
          <w:p w:rsidR="004E19CF" w:rsidRDefault="004E19CF" w:rsidP="0000051B">
            <w:pPr>
              <w:jc w:val="left"/>
              <w:rPr>
                <w:rFonts w:eastAsia="仿宋_GB2312"/>
                <w:szCs w:val="21"/>
              </w:rPr>
            </w:pPr>
          </w:p>
        </w:tc>
        <w:tc>
          <w:tcPr>
            <w:tcW w:w="759" w:type="dxa"/>
          </w:tcPr>
          <w:p w:rsidR="004E19CF" w:rsidRDefault="004E19CF" w:rsidP="0000051B">
            <w:pPr>
              <w:jc w:val="left"/>
              <w:rPr>
                <w:rFonts w:eastAsia="仿宋_GB2312"/>
                <w:szCs w:val="21"/>
              </w:rPr>
            </w:pPr>
          </w:p>
        </w:tc>
        <w:tc>
          <w:tcPr>
            <w:tcW w:w="901" w:type="dxa"/>
          </w:tcPr>
          <w:p w:rsidR="004E19CF" w:rsidRDefault="004E19CF" w:rsidP="0000051B">
            <w:pPr>
              <w:jc w:val="left"/>
              <w:rPr>
                <w:rFonts w:eastAsia="仿宋_GB2312"/>
                <w:szCs w:val="21"/>
              </w:rPr>
            </w:pPr>
          </w:p>
        </w:tc>
        <w:tc>
          <w:tcPr>
            <w:tcW w:w="917" w:type="dxa"/>
          </w:tcPr>
          <w:p w:rsidR="004E19CF" w:rsidRDefault="004E19CF" w:rsidP="0000051B">
            <w:pPr>
              <w:jc w:val="left"/>
              <w:rPr>
                <w:rFonts w:eastAsia="仿宋_GB2312"/>
                <w:szCs w:val="21"/>
              </w:rPr>
            </w:pPr>
          </w:p>
        </w:tc>
        <w:tc>
          <w:tcPr>
            <w:tcW w:w="1139" w:type="dxa"/>
          </w:tcPr>
          <w:p w:rsidR="004E19CF" w:rsidRDefault="004E19CF" w:rsidP="0000051B">
            <w:pPr>
              <w:jc w:val="left"/>
              <w:rPr>
                <w:rFonts w:eastAsia="仿宋_GB2312"/>
                <w:szCs w:val="21"/>
              </w:rPr>
            </w:pPr>
          </w:p>
        </w:tc>
        <w:tc>
          <w:tcPr>
            <w:tcW w:w="1060" w:type="dxa"/>
          </w:tcPr>
          <w:p w:rsidR="004E19CF" w:rsidRDefault="004E19CF" w:rsidP="0000051B">
            <w:pPr>
              <w:jc w:val="left"/>
              <w:rPr>
                <w:rFonts w:eastAsia="仿宋_GB2312"/>
                <w:szCs w:val="21"/>
              </w:rPr>
            </w:pPr>
          </w:p>
        </w:tc>
        <w:tc>
          <w:tcPr>
            <w:tcW w:w="870" w:type="dxa"/>
          </w:tcPr>
          <w:p w:rsidR="004E19CF" w:rsidRDefault="004E19CF" w:rsidP="0000051B">
            <w:pPr>
              <w:jc w:val="left"/>
              <w:rPr>
                <w:rFonts w:eastAsia="仿宋_GB2312"/>
                <w:szCs w:val="21"/>
              </w:rPr>
            </w:pPr>
          </w:p>
        </w:tc>
        <w:tc>
          <w:tcPr>
            <w:tcW w:w="1075" w:type="dxa"/>
          </w:tcPr>
          <w:p w:rsidR="004E19CF" w:rsidRDefault="004E19CF" w:rsidP="0000051B">
            <w:pPr>
              <w:jc w:val="left"/>
              <w:rPr>
                <w:rFonts w:eastAsia="仿宋_GB2312"/>
                <w:szCs w:val="21"/>
              </w:rPr>
            </w:pPr>
          </w:p>
        </w:tc>
        <w:tc>
          <w:tcPr>
            <w:tcW w:w="870" w:type="dxa"/>
          </w:tcPr>
          <w:p w:rsidR="004E19CF" w:rsidRDefault="004E19CF" w:rsidP="0000051B">
            <w:pPr>
              <w:jc w:val="left"/>
              <w:rPr>
                <w:rFonts w:eastAsia="仿宋_GB2312"/>
                <w:szCs w:val="21"/>
              </w:rPr>
            </w:pPr>
          </w:p>
        </w:tc>
        <w:tc>
          <w:tcPr>
            <w:tcW w:w="743" w:type="dxa"/>
          </w:tcPr>
          <w:p w:rsidR="004E19CF" w:rsidRDefault="004E19CF" w:rsidP="0000051B">
            <w:pPr>
              <w:jc w:val="left"/>
              <w:rPr>
                <w:rFonts w:eastAsia="仿宋_GB2312"/>
                <w:szCs w:val="21"/>
              </w:rPr>
            </w:pPr>
          </w:p>
        </w:tc>
        <w:tc>
          <w:tcPr>
            <w:tcW w:w="727" w:type="dxa"/>
          </w:tcPr>
          <w:p w:rsidR="004E19CF" w:rsidRDefault="004E19CF" w:rsidP="0000051B">
            <w:pPr>
              <w:jc w:val="left"/>
              <w:rPr>
                <w:rFonts w:eastAsia="仿宋_GB2312"/>
                <w:szCs w:val="21"/>
              </w:rPr>
            </w:pPr>
          </w:p>
        </w:tc>
        <w:tc>
          <w:tcPr>
            <w:tcW w:w="1060" w:type="dxa"/>
          </w:tcPr>
          <w:p w:rsidR="004E19CF" w:rsidRDefault="004E19CF" w:rsidP="0000051B">
            <w:pPr>
              <w:jc w:val="left"/>
              <w:rPr>
                <w:rFonts w:eastAsia="仿宋_GB2312"/>
                <w:szCs w:val="21"/>
              </w:rPr>
            </w:pPr>
          </w:p>
        </w:tc>
        <w:tc>
          <w:tcPr>
            <w:tcW w:w="886" w:type="dxa"/>
          </w:tcPr>
          <w:p w:rsidR="004E19CF" w:rsidRDefault="004E19CF" w:rsidP="0000051B">
            <w:pPr>
              <w:jc w:val="left"/>
              <w:rPr>
                <w:rFonts w:eastAsia="仿宋_GB2312"/>
                <w:szCs w:val="21"/>
              </w:rPr>
            </w:pPr>
          </w:p>
        </w:tc>
        <w:tc>
          <w:tcPr>
            <w:tcW w:w="759" w:type="dxa"/>
          </w:tcPr>
          <w:p w:rsidR="004E19CF" w:rsidRDefault="004E19CF" w:rsidP="0000051B">
            <w:pPr>
              <w:jc w:val="left"/>
              <w:rPr>
                <w:rFonts w:eastAsia="仿宋_GB2312"/>
                <w:szCs w:val="21"/>
              </w:rPr>
            </w:pPr>
          </w:p>
        </w:tc>
      </w:tr>
    </w:tbl>
    <w:p w:rsidR="004E19CF" w:rsidRDefault="004E19CF" w:rsidP="004E19CF">
      <w:bookmarkStart w:id="0" w:name="_GoBack"/>
      <w:bookmarkEnd w:id="0"/>
    </w:p>
    <w:sectPr w:rsidR="004E19CF" w:rsidSect="004E19CF">
      <w:footerReference w:type="even" r:id="rId9"/>
      <w:footerReference w:type="default" r:id="rId10"/>
      <w:pgSz w:w="16838" w:h="11906" w:orient="landscape"/>
      <w:pgMar w:top="1588"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D6" w:rsidRDefault="008600D6" w:rsidP="00906ADD">
      <w:r>
        <w:separator/>
      </w:r>
    </w:p>
  </w:endnote>
  <w:endnote w:type="continuationSeparator" w:id="0">
    <w:p w:rsidR="008600D6" w:rsidRDefault="008600D6" w:rsidP="0090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CF" w:rsidRDefault="004E19CF">
    <w:pPr>
      <w:pStyle w:val="a4"/>
      <w:framePr w:wrap="around" w:vAnchor="text" w:hAnchor="page" w:x="1561" w:y="487"/>
      <w:spacing w:line="840" w:lineRule="auto"/>
      <w:jc w:val="both"/>
      <w:rPr>
        <w:rStyle w:val="a3"/>
      </w:rPr>
    </w:pP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32</w:t>
    </w:r>
    <w:r>
      <w:fldChar w:fldCharType="end"/>
    </w:r>
    <w:r>
      <w:rPr>
        <w:rStyle w:val="a3"/>
        <w:rFonts w:hint="eastAsia"/>
      </w:rPr>
      <w:t xml:space="preserve"> </w:t>
    </w:r>
    <w:r>
      <w:rPr>
        <w:rStyle w:val="a3"/>
        <w:rFonts w:hint="eastAsia"/>
      </w:rPr>
      <w:t>—</w:t>
    </w:r>
  </w:p>
  <w:p w:rsidR="004E19CF" w:rsidRDefault="004E19C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CF" w:rsidRDefault="004E19CF" w:rsidP="00D076EB">
    <w:pPr>
      <w:pStyle w:val="a4"/>
      <w:framePr w:wrap="around" w:vAnchor="text" w:hAnchor="page" w:x="6561" w:y="-192"/>
      <w:spacing w:line="840" w:lineRule="auto"/>
      <w:jc w:val="both"/>
      <w:rPr>
        <w:rStyle w:val="a3"/>
      </w:rPr>
    </w:pPr>
    <w:r>
      <w:rPr>
        <w:rStyle w:val="a3"/>
        <w:rFonts w:hint="eastAsia"/>
      </w:rPr>
      <w:t xml:space="preserve">                         </w:t>
    </w:r>
  </w:p>
  <w:p w:rsidR="004E19CF" w:rsidRPr="00D076EB" w:rsidRDefault="004E19CF" w:rsidP="00D076EB">
    <w:pPr>
      <w:rPr>
        <w:sz w:val="28"/>
        <w:szCs w:val="28"/>
      </w:rPr>
    </w:pPr>
    <w:r>
      <w:rPr>
        <w:rFonts w:hint="eastAsia"/>
        <w:sz w:val="28"/>
        <w:szCs w:val="28"/>
      </w:rPr>
      <w:t xml:space="preserve">                                                                                          </w:t>
    </w:r>
    <w:r w:rsidRPr="00D076EB">
      <w:rPr>
        <w:rFonts w:hint="eastAsia"/>
        <w:sz w:val="28"/>
        <w:szCs w:val="28"/>
      </w:rPr>
      <w:t>—</w:t>
    </w:r>
    <w:r w:rsidRPr="00D076EB">
      <w:rPr>
        <w:rFonts w:hint="eastAsia"/>
        <w:sz w:val="28"/>
        <w:szCs w:val="28"/>
      </w:rPr>
      <w:t xml:space="preserve"> </w:t>
    </w:r>
    <w:r w:rsidRPr="00D076EB">
      <w:rPr>
        <w:sz w:val="28"/>
        <w:szCs w:val="28"/>
      </w:rPr>
      <w:fldChar w:fldCharType="begin"/>
    </w:r>
    <w:r w:rsidRPr="00D076EB">
      <w:rPr>
        <w:sz w:val="28"/>
        <w:szCs w:val="28"/>
      </w:rPr>
      <w:instrText xml:space="preserve">PAGE  </w:instrText>
    </w:r>
    <w:r w:rsidRPr="00D076EB">
      <w:rPr>
        <w:sz w:val="28"/>
        <w:szCs w:val="28"/>
      </w:rPr>
      <w:fldChar w:fldCharType="separate"/>
    </w:r>
    <w:r>
      <w:rPr>
        <w:noProof/>
        <w:sz w:val="28"/>
        <w:szCs w:val="28"/>
      </w:rPr>
      <w:t>2</w:t>
    </w:r>
    <w:r w:rsidRPr="00D076EB">
      <w:rPr>
        <w:sz w:val="28"/>
        <w:szCs w:val="28"/>
      </w:rPr>
      <w:fldChar w:fldCharType="end"/>
    </w:r>
    <w:r w:rsidRPr="00D076EB">
      <w:rPr>
        <w:rFonts w:hint="eastAsia"/>
        <w:sz w:val="28"/>
        <w:szCs w:val="28"/>
      </w:rPr>
      <w:t xml:space="preserve"> </w:t>
    </w:r>
    <w:r w:rsidRPr="00D076EB">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F3" w:rsidRDefault="008600D6" w:rsidP="007174F3">
    <w:pPr>
      <w:spacing w:line="360" w:lineRule="auto"/>
    </w:pP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16</w:t>
    </w:r>
    <w:r>
      <w:fldChar w:fldCharType="end"/>
    </w:r>
    <w:r>
      <w:rPr>
        <w:rStyle w:val="a3"/>
        <w:rFonts w:hint="eastAsia"/>
      </w:rPr>
      <w:t xml:space="preserve"> </w:t>
    </w:r>
    <w:r>
      <w:rPr>
        <w:rStyle w:val="a3"/>
        <w:rFonts w:hint="eastAsia"/>
      </w:rPr>
      <w:t>—</w:t>
    </w:r>
  </w:p>
  <w:p w:rsidR="00AB4B1A" w:rsidRDefault="008600D6">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Default="008600D6" w:rsidP="00985B05">
    <w:pP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D6" w:rsidRDefault="008600D6" w:rsidP="00906ADD">
      <w:r>
        <w:separator/>
      </w:r>
    </w:p>
  </w:footnote>
  <w:footnote w:type="continuationSeparator" w:id="0">
    <w:p w:rsidR="008600D6" w:rsidRDefault="008600D6" w:rsidP="0090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9B"/>
    <w:rsid w:val="004E19CF"/>
    <w:rsid w:val="00660FBA"/>
    <w:rsid w:val="006F439B"/>
    <w:rsid w:val="008600D6"/>
    <w:rsid w:val="00906ADD"/>
    <w:rsid w:val="0098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985B05"/>
    <w:pPr>
      <w:ind w:left="550"/>
      <w:outlineLvl w:val="0"/>
    </w:pPr>
    <w:rPr>
      <w:rFonts w:ascii="PMingLiU" w:eastAsia="PMingLiU" w:hAnsi="PMingLiU" w:cs="PMingLiU"/>
      <w:sz w:val="39"/>
      <w:szCs w:val="3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6ADD"/>
    <w:rPr>
      <w:rFonts w:eastAsia="仿宋_GB2312"/>
      <w:sz w:val="28"/>
    </w:rPr>
  </w:style>
  <w:style w:type="paragraph" w:styleId="a4">
    <w:name w:val="footer"/>
    <w:basedOn w:val="a"/>
    <w:link w:val="Char"/>
    <w:uiPriority w:val="99"/>
    <w:qFormat/>
    <w:rsid w:val="00906ADD"/>
    <w:pPr>
      <w:tabs>
        <w:tab w:val="center" w:pos="4153"/>
        <w:tab w:val="right" w:pos="8306"/>
      </w:tabs>
      <w:snapToGrid w:val="0"/>
      <w:jc w:val="left"/>
    </w:pPr>
    <w:rPr>
      <w:sz w:val="18"/>
      <w:szCs w:val="18"/>
    </w:rPr>
  </w:style>
  <w:style w:type="character" w:customStyle="1" w:styleId="Char">
    <w:name w:val="页脚 Char"/>
    <w:basedOn w:val="a0"/>
    <w:link w:val="a4"/>
    <w:uiPriority w:val="99"/>
    <w:rsid w:val="00906ADD"/>
    <w:rPr>
      <w:rFonts w:ascii="Times New Roman" w:eastAsia="宋体" w:hAnsi="Times New Roman" w:cs="Times New Roman"/>
      <w:sz w:val="18"/>
      <w:szCs w:val="18"/>
    </w:rPr>
  </w:style>
  <w:style w:type="paragraph" w:styleId="a5">
    <w:name w:val="List Paragraph"/>
    <w:basedOn w:val="a"/>
    <w:uiPriority w:val="34"/>
    <w:qFormat/>
    <w:rsid w:val="00906ADD"/>
    <w:pPr>
      <w:ind w:firstLineChars="200" w:firstLine="420"/>
    </w:pPr>
    <w:rPr>
      <w:rFonts w:ascii="Calibri" w:hAnsi="Calibri"/>
      <w:szCs w:val="22"/>
    </w:rPr>
  </w:style>
  <w:style w:type="paragraph" w:styleId="a6">
    <w:name w:val="header"/>
    <w:basedOn w:val="a"/>
    <w:link w:val="Char0"/>
    <w:uiPriority w:val="99"/>
    <w:unhideWhenUsed/>
    <w:rsid w:val="0090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6ADD"/>
    <w:rPr>
      <w:rFonts w:ascii="Times New Roman" w:eastAsia="宋体" w:hAnsi="Times New Roman" w:cs="Times New Roman"/>
      <w:sz w:val="18"/>
      <w:szCs w:val="18"/>
    </w:rPr>
  </w:style>
  <w:style w:type="character" w:customStyle="1" w:styleId="1Char">
    <w:name w:val="标题 1 Char"/>
    <w:basedOn w:val="a0"/>
    <w:link w:val="1"/>
    <w:uiPriority w:val="1"/>
    <w:rsid w:val="00985B05"/>
    <w:rPr>
      <w:rFonts w:ascii="PMingLiU" w:eastAsia="PMingLiU" w:hAnsi="PMingLiU" w:cs="PMingLiU"/>
      <w:sz w:val="39"/>
      <w:szCs w:val="39"/>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985B05"/>
    <w:pPr>
      <w:ind w:left="550"/>
      <w:outlineLvl w:val="0"/>
    </w:pPr>
    <w:rPr>
      <w:rFonts w:ascii="PMingLiU" w:eastAsia="PMingLiU" w:hAnsi="PMingLiU" w:cs="PMingLiU"/>
      <w:sz w:val="39"/>
      <w:szCs w:val="3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6ADD"/>
    <w:rPr>
      <w:rFonts w:eastAsia="仿宋_GB2312"/>
      <w:sz w:val="28"/>
    </w:rPr>
  </w:style>
  <w:style w:type="paragraph" w:styleId="a4">
    <w:name w:val="footer"/>
    <w:basedOn w:val="a"/>
    <w:link w:val="Char"/>
    <w:uiPriority w:val="99"/>
    <w:qFormat/>
    <w:rsid w:val="00906ADD"/>
    <w:pPr>
      <w:tabs>
        <w:tab w:val="center" w:pos="4153"/>
        <w:tab w:val="right" w:pos="8306"/>
      </w:tabs>
      <w:snapToGrid w:val="0"/>
      <w:jc w:val="left"/>
    </w:pPr>
    <w:rPr>
      <w:sz w:val="18"/>
      <w:szCs w:val="18"/>
    </w:rPr>
  </w:style>
  <w:style w:type="character" w:customStyle="1" w:styleId="Char">
    <w:name w:val="页脚 Char"/>
    <w:basedOn w:val="a0"/>
    <w:link w:val="a4"/>
    <w:uiPriority w:val="99"/>
    <w:rsid w:val="00906ADD"/>
    <w:rPr>
      <w:rFonts w:ascii="Times New Roman" w:eastAsia="宋体" w:hAnsi="Times New Roman" w:cs="Times New Roman"/>
      <w:sz w:val="18"/>
      <w:szCs w:val="18"/>
    </w:rPr>
  </w:style>
  <w:style w:type="paragraph" w:styleId="a5">
    <w:name w:val="List Paragraph"/>
    <w:basedOn w:val="a"/>
    <w:uiPriority w:val="34"/>
    <w:qFormat/>
    <w:rsid w:val="00906ADD"/>
    <w:pPr>
      <w:ind w:firstLineChars="200" w:firstLine="420"/>
    </w:pPr>
    <w:rPr>
      <w:rFonts w:ascii="Calibri" w:hAnsi="Calibri"/>
      <w:szCs w:val="22"/>
    </w:rPr>
  </w:style>
  <w:style w:type="paragraph" w:styleId="a6">
    <w:name w:val="header"/>
    <w:basedOn w:val="a"/>
    <w:link w:val="Char0"/>
    <w:uiPriority w:val="99"/>
    <w:unhideWhenUsed/>
    <w:rsid w:val="0090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6ADD"/>
    <w:rPr>
      <w:rFonts w:ascii="Times New Roman" w:eastAsia="宋体" w:hAnsi="Times New Roman" w:cs="Times New Roman"/>
      <w:sz w:val="18"/>
      <w:szCs w:val="18"/>
    </w:rPr>
  </w:style>
  <w:style w:type="character" w:customStyle="1" w:styleId="1Char">
    <w:name w:val="标题 1 Char"/>
    <w:basedOn w:val="a0"/>
    <w:link w:val="1"/>
    <w:uiPriority w:val="1"/>
    <w:rsid w:val="00985B05"/>
    <w:rPr>
      <w:rFonts w:ascii="PMingLiU" w:eastAsia="PMingLiU" w:hAnsi="PMingLiU" w:cs="PMingLiU"/>
      <w:sz w:val="39"/>
      <w:szCs w:val="39"/>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乌恩夫</dc:creator>
  <cp:lastModifiedBy>乌恩夫</cp:lastModifiedBy>
  <cp:revision>2</cp:revision>
  <dcterms:created xsi:type="dcterms:W3CDTF">2019-04-08T09:54:00Z</dcterms:created>
  <dcterms:modified xsi:type="dcterms:W3CDTF">2019-04-08T09:54:00Z</dcterms:modified>
</cp:coreProperties>
</file>